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319"/>
      </w:tblGrid>
      <w:tr w:rsidR="005410B9" w:rsidRPr="00561E0E" w14:paraId="62F26962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FC36F0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Клиент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D498AF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                      </w:t>
            </w:r>
          </w:p>
        </w:tc>
      </w:tr>
      <w:tr w:rsidR="005410B9" w:rsidRPr="00561E0E" w14:paraId="576ED5C7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C1BF74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Контактное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DA795F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5410B9" w:rsidRPr="00561E0E" w14:paraId="2940C362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0C09D6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Телефон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факс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 е-mail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E228B7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5410B9" w:rsidRPr="00561E0E" w14:paraId="49B19599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944458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0EB138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3CC4E9C5" w14:textId="77777777" w:rsidR="005410B9" w:rsidRPr="00561E0E" w:rsidRDefault="005410B9" w:rsidP="005410B9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1. ИСТОРИЯ</w:t>
      </w:r>
      <w:r w:rsidRPr="00561E0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Основные события в «прошлой жизни» марки, которые позволят учесть ошибки: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1767"/>
      </w:tblGrid>
      <w:tr w:rsidR="005410B9" w:rsidRPr="00561E0E" w14:paraId="37FBC95C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490693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Проблемы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прежнего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8E37B4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                      </w:t>
            </w:r>
          </w:p>
        </w:tc>
      </w:tr>
      <w:tr w:rsidR="005410B9" w:rsidRPr="00561E0E" w14:paraId="62EABAE1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68A783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События, которые привели к</w:t>
            </w:r>
          </w:p>
          <w:p w14:paraId="36EF254E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необходимости корректировки прежнего решения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76FD93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621038B5" w14:textId="77777777" w:rsidR="005410B9" w:rsidRPr="00561E0E" w:rsidRDefault="005410B9" w:rsidP="005410B9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 ПОЗИЦИОНИРОВАНИЕ</w:t>
      </w:r>
      <w:r w:rsidRPr="00561E0E">
        <w:rPr>
          <w:rFonts w:ascii="MingLiU" w:eastAsia="MingLiU" w:hAnsi="MingLiU" w:cs="MingLiU"/>
          <w:b/>
          <w:bCs/>
          <w:color w:val="000000"/>
          <w:sz w:val="24"/>
          <w:szCs w:val="24"/>
          <w:lang w:val="ru-RU"/>
        </w:rPr>
        <w:br/>
      </w: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2.1. Цели дизайн-разработки</w:t>
      </w:r>
      <w:r w:rsidRPr="00561E0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То, что позволит определить статус марки или упаковки: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2659"/>
      </w:tblGrid>
      <w:tr w:rsidR="005410B9" w:rsidRPr="00561E0E" w14:paraId="4155E6AC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5C51F8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Требования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популярности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C1653F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                                    </w:t>
            </w:r>
          </w:p>
        </w:tc>
      </w:tr>
      <w:tr w:rsidR="005410B9" w:rsidRPr="00561E0E" w14:paraId="5D0E6D41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7F2496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Ожидаемый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эффект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AB48A4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5410B9" w:rsidRPr="00561E0E" w14:paraId="4F9AD202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8240DD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Ожидаемый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эффект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для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клиента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FF277D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01776A47" w14:textId="77777777" w:rsidR="005410B9" w:rsidRPr="00561E0E" w:rsidRDefault="005410B9" w:rsidP="005410B9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lastRenderedPageBreak/>
        <w:t>2.2. Продукт</w:t>
      </w:r>
      <w:r w:rsidRPr="00561E0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То, что поможет ответить на вопросы «какой?», «почём?» и т.п.: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2659"/>
      </w:tblGrid>
      <w:tr w:rsidR="005410B9" w:rsidRPr="00561E0E" w14:paraId="278C030C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34C736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Совокупность четких и</w:t>
            </w:r>
          </w:p>
          <w:p w14:paraId="4CCB3CE8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очевидных черт (атрибутов)</w:t>
            </w:r>
          </w:p>
          <w:p w14:paraId="2BEC70DE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продукта, которые потребитель</w:t>
            </w:r>
          </w:p>
          <w:p w14:paraId="28B2AD4C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ему приписывает (будет приписывать)</w:t>
            </w:r>
          </w:p>
          <w:p w14:paraId="69AEFC5F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и которые позволяют определить</w:t>
            </w:r>
          </w:p>
          <w:p w14:paraId="7914B874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место нового продукта в ряду</w:t>
            </w:r>
          </w:p>
          <w:p w14:paraId="2AF52238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аналогичных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уже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известных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2E7D5C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                                    </w:t>
            </w:r>
          </w:p>
        </w:tc>
      </w:tr>
    </w:tbl>
    <w:p w14:paraId="415DA7EB" w14:textId="77777777" w:rsidR="005410B9" w:rsidRPr="00561E0E" w:rsidRDefault="005410B9" w:rsidP="005410B9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2.3. Потребитель</w:t>
      </w: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61E0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То, что поможет ответить на вопросы «кому?» и «зачем?» и определить целевую потребительскую аудиторию: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2723"/>
      </w:tblGrid>
      <w:tr w:rsidR="005410B9" w:rsidRPr="00561E0E" w14:paraId="0531CC04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FFC3EE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Пол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возрастные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группы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потребителя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0C47F8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                                     </w:t>
            </w:r>
          </w:p>
        </w:tc>
      </w:tr>
      <w:tr w:rsidR="005410B9" w:rsidRPr="00561E0E" w14:paraId="1C2DC65D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6C5D8A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География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регионы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потребления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4D57CA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5410B9" w:rsidRPr="00561E0E" w14:paraId="4A1A9174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1F9981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группы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потребителей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50BACA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5410B9" w:rsidRPr="00561E0E" w14:paraId="6ABD63D0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4AE036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При необходимости - образ жизни,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br/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lastRenderedPageBreak/>
              <w:t>тип личности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8865FC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410B9" w:rsidRPr="00561E0E" w14:paraId="2E3E1F6B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AB18B9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lastRenderedPageBreak/>
              <w:t>Повод для совершения покупки,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br/>
              <w:t>искомые выгоды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E05C35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5410B9" w:rsidRPr="00561E0E" w14:paraId="4F040EFE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480E43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Интенсивность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потребления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, </w:t>
            </w:r>
            <w:r w:rsidRPr="00561E0E">
              <w:rPr>
                <w:rFonts w:ascii="MingLiU" w:eastAsia="MingLiU" w:hAnsi="MingLiU" w:cs="MingLiU"/>
                <w:color w:val="000000"/>
                <w:sz w:val="24"/>
                <w:szCs w:val="24"/>
              </w:rPr>
              <w:br/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степень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приверженности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57D146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69C018B0" w14:textId="77777777" w:rsidR="005410B9" w:rsidRPr="00561E0E" w:rsidRDefault="005410B9" w:rsidP="005410B9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2.4. Конкуренты</w:t>
      </w: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61E0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То, что поможет сформировать «условный прилавок» и определить условия выживания марки,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2468"/>
      </w:tblGrid>
      <w:tr w:rsidR="005410B9" w:rsidRPr="00561E0E" w14:paraId="77ED1529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7FFFCB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Продукты/конкурирующие структуры,</w:t>
            </w:r>
          </w:p>
          <w:p w14:paraId="0E84B8C9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существующие или ожидаемые</w:t>
            </w:r>
          </w:p>
          <w:p w14:paraId="14B1A6AD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на том же сегменте рынка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540267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 </w:t>
            </w:r>
          </w:p>
        </w:tc>
      </w:tr>
      <w:tr w:rsidR="005410B9" w:rsidRPr="00561E0E" w14:paraId="108E7001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51CDE3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Конкуренты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из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смежных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сегментов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547161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5410B9" w:rsidRPr="00561E0E" w14:paraId="341B7A0C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6BA111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Информация о деятельности</w:t>
            </w:r>
          </w:p>
          <w:p w14:paraId="130EE6B0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конкурентов, их слабые и сильные</w:t>
            </w:r>
          </w:p>
          <w:p w14:paraId="3DB4BBCA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стороны, их способы и средства</w:t>
            </w:r>
          </w:p>
          <w:p w14:paraId="599503A8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общения с потребителем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BA249D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1D25DE20" w14:textId="77777777" w:rsidR="005410B9" w:rsidRPr="00561E0E" w:rsidRDefault="005410B9" w:rsidP="005410B9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 СТРАТЕГИЯ</w:t>
      </w:r>
      <w:r w:rsidRPr="00561E0E">
        <w:rPr>
          <w:rFonts w:ascii="MingLiU" w:eastAsia="MingLiU" w:hAnsi="MingLiU" w:cs="MingLiU"/>
          <w:b/>
          <w:bCs/>
          <w:color w:val="000000"/>
          <w:sz w:val="24"/>
          <w:szCs w:val="24"/>
          <w:lang w:val="ru-RU"/>
        </w:rPr>
        <w:br/>
      </w: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3.1. Обещания</w:t>
      </w:r>
      <w:r w:rsidRPr="00561E0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То, что поможет мотивировать потребителей: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2277"/>
      </w:tblGrid>
      <w:tr w:rsidR="005410B9" w:rsidRPr="00561E0E" w14:paraId="247B7F7A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C73B34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lastRenderedPageBreak/>
              <w:t>Рациональные обещания:</w:t>
            </w:r>
          </w:p>
          <w:p w14:paraId="063721F8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преимущества, которые</w:t>
            </w:r>
          </w:p>
          <w:p w14:paraId="0C1EE609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получит потребитель от</w:t>
            </w:r>
          </w:p>
          <w:p w14:paraId="186BB0ED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покупки и/или потребления продукта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6F3CC6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</w:t>
            </w:r>
          </w:p>
        </w:tc>
      </w:tr>
      <w:tr w:rsidR="005410B9" w:rsidRPr="00561E0E" w14:paraId="757F359B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D6356D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Психологические ожидания:</w:t>
            </w:r>
          </w:p>
          <w:p w14:paraId="24CC62BA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социальное и эмоциональное</w:t>
            </w:r>
          </w:p>
          <w:p w14:paraId="4FF44206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одобрение, самореализация</w:t>
            </w:r>
          </w:p>
          <w:p w14:paraId="6895D2D1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потребителя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т.п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C598AE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2C3878D1" w14:textId="77777777" w:rsidR="005410B9" w:rsidRPr="00561E0E" w:rsidRDefault="005410B9" w:rsidP="005410B9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3.2. Доказательства</w:t>
      </w: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61E0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Те подтверждения, без которых обещание не сможет сработать на рынке: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2213"/>
      </w:tblGrid>
      <w:tr w:rsidR="005410B9" w:rsidRPr="00561E0E" w14:paraId="56A6CFE4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7FA6FF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Элементы, свойства продукта,</w:t>
            </w:r>
          </w:p>
          <w:p w14:paraId="75363988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которые доказывают, оправдывают</w:t>
            </w:r>
          </w:p>
          <w:p w14:paraId="3C4A1FC0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заставляют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верить</w:t>
            </w:r>
            <w:proofErr w:type="spellEnd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обещанию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B0E0A5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                             </w:t>
            </w:r>
          </w:p>
        </w:tc>
      </w:tr>
    </w:tbl>
    <w:p w14:paraId="58822F47" w14:textId="77777777" w:rsidR="005410B9" w:rsidRPr="00561E0E" w:rsidRDefault="005410B9" w:rsidP="005410B9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3.3. Личность марки</w:t>
      </w: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61E0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То, с помощью чего марка находит общий язык с потребителем: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2277"/>
      </w:tblGrid>
      <w:tr w:rsidR="005410B9" w:rsidRPr="00561E0E" w14:paraId="23E01F66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5C9249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Тип отношений и тон общения,</w:t>
            </w:r>
          </w:p>
          <w:p w14:paraId="1B64A5AE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которые марка должна устанавливать</w:t>
            </w:r>
          </w:p>
          <w:p w14:paraId="7F34CFA9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с потребителями («друг»,</w:t>
            </w:r>
          </w:p>
          <w:p w14:paraId="280F833A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«помощник», «агрессор»,</w:t>
            </w:r>
          </w:p>
          <w:p w14:paraId="762A1338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«путеводитель» и т.п.).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3052AA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</w:tbl>
    <w:p w14:paraId="68214526" w14:textId="77777777" w:rsidR="005410B9" w:rsidRPr="00561E0E" w:rsidRDefault="005410B9" w:rsidP="005410B9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4. ИСПОЛЬЗОВАНИЕ</w:t>
      </w: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61E0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Предполагаемые носители и форматы использования марки (перечислите нужное):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085"/>
      </w:tblGrid>
      <w:tr w:rsidR="005410B9" w:rsidRPr="00561E0E" w14:paraId="1B314B66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66AC61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Изделия, упаковка,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lastRenderedPageBreak/>
              <w:t>документация,</w:t>
            </w:r>
          </w:p>
          <w:p w14:paraId="00EFDC76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буклеты, вывески, фирменная</w:t>
            </w:r>
          </w:p>
          <w:p w14:paraId="0CE93878" w14:textId="77777777" w:rsidR="005410B9" w:rsidRPr="00561E0E" w:rsidRDefault="005410B9" w:rsidP="005410B9">
            <w:pPr>
              <w:spacing w:after="12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>одежда, сувениры, реклама и т.д.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27FD67" w14:textId="77777777" w:rsidR="005410B9" w:rsidRPr="00561E0E" w:rsidRDefault="005410B9" w:rsidP="005410B9">
            <w:pPr>
              <w:spacing w:after="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</w:p>
        </w:tc>
      </w:tr>
    </w:tbl>
    <w:p w14:paraId="4D26444C" w14:textId="77777777" w:rsidR="005410B9" w:rsidRPr="00561E0E" w:rsidRDefault="005410B9" w:rsidP="005410B9">
      <w:pPr>
        <w:shd w:val="clear" w:color="auto" w:fill="FFFFFF"/>
        <w:spacing w:after="12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lastRenderedPageBreak/>
        <w:t>5. ОГРАНИЧЕНИЯ</w:t>
      </w:r>
      <w:r w:rsidRPr="00561E0E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 </w:t>
      </w:r>
      <w:r w:rsidRPr="00561E0E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br/>
        <w:t>Особые условия и пожелания клиента:</w:t>
      </w:r>
    </w:p>
    <w:tbl>
      <w:tblPr>
        <w:tblW w:w="60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2106"/>
      </w:tblGrid>
      <w:tr w:rsidR="005410B9" w:rsidRPr="00561E0E" w14:paraId="29674CFB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16F2F2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7317DD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D3D3D3"/>
                <w:sz w:val="24"/>
                <w:szCs w:val="24"/>
              </w:rPr>
              <w:t>           </w:t>
            </w:r>
          </w:p>
        </w:tc>
      </w:tr>
      <w:tr w:rsidR="005410B9" w:rsidRPr="00561E0E" w14:paraId="53112AAC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010EE6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Юридические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A585F6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5410B9" w:rsidRPr="00561E0E" w14:paraId="5F0153CC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9EEF83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Бюджетные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57450F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</w:tr>
      <w:tr w:rsidR="005410B9" w:rsidRPr="00561E0E" w14:paraId="7EA6D944" w14:textId="77777777" w:rsidTr="005410B9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4F4F4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F8A2FB" w14:textId="77777777" w:rsidR="005410B9" w:rsidRPr="00561E0E" w:rsidRDefault="005410B9" w:rsidP="005410B9">
            <w:pPr>
              <w:spacing w:before="240" w:after="240" w:line="300" w:lineRule="atLeas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proofErr w:type="spellStart"/>
            <w:r w:rsidRPr="00561E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16A45" w14:textId="77777777" w:rsidR="005410B9" w:rsidRPr="00561E0E" w:rsidRDefault="005410B9" w:rsidP="005410B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</w:rPr>
            </w:pPr>
          </w:p>
        </w:tc>
      </w:tr>
    </w:tbl>
    <w:p w14:paraId="61E9FDD0" w14:textId="77777777" w:rsidR="00F14E47" w:rsidRPr="00561E0E" w:rsidRDefault="00411A45">
      <w:pPr>
        <w:rPr>
          <w:rFonts w:ascii="Microsoft Sans Serif" w:hAnsi="Microsoft Sans Serif" w:cs="Microsoft Sans Serif"/>
          <w:sz w:val="24"/>
          <w:szCs w:val="24"/>
        </w:rPr>
      </w:pPr>
    </w:p>
    <w:sectPr w:rsidR="00F14E47" w:rsidRPr="00561E0E" w:rsidSect="00737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49" w:right="1440" w:bottom="1440" w:left="1440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3D7B" w14:textId="77777777" w:rsidR="00411A45" w:rsidRDefault="00411A45" w:rsidP="00561E0E">
      <w:pPr>
        <w:spacing w:after="0" w:line="240" w:lineRule="auto"/>
      </w:pPr>
      <w:r>
        <w:separator/>
      </w:r>
    </w:p>
  </w:endnote>
  <w:endnote w:type="continuationSeparator" w:id="0">
    <w:p w14:paraId="3F2DED63" w14:textId="77777777" w:rsidR="00411A45" w:rsidRDefault="00411A45" w:rsidP="0056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2AC0" w14:textId="77777777" w:rsidR="00737981" w:rsidRDefault="0073798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5AFFD" w14:textId="77777777" w:rsidR="00737981" w:rsidRDefault="00737981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1848" w14:textId="77777777" w:rsidR="00737981" w:rsidRDefault="0073798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896FA" w14:textId="77777777" w:rsidR="00411A45" w:rsidRDefault="00411A45" w:rsidP="00561E0E">
      <w:pPr>
        <w:spacing w:after="0" w:line="240" w:lineRule="auto"/>
      </w:pPr>
      <w:r>
        <w:separator/>
      </w:r>
    </w:p>
  </w:footnote>
  <w:footnote w:type="continuationSeparator" w:id="0">
    <w:p w14:paraId="4F68CB4E" w14:textId="77777777" w:rsidR="00411A45" w:rsidRDefault="00411A45" w:rsidP="0056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128A" w14:textId="77777777" w:rsidR="00737981" w:rsidRDefault="00737981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54EC" w14:textId="0EE840FF" w:rsidR="00561E0E" w:rsidRDefault="00737981" w:rsidP="00737981">
    <w:pPr>
      <w:pStyle w:val="a3"/>
      <w:ind w:left="-1418"/>
    </w:pPr>
    <w:bookmarkStart w:id="0" w:name="_GoBack"/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61E7B805" wp14:editId="694EA1E3">
          <wp:extent cx="1822953" cy="967740"/>
          <wp:effectExtent l="0" t="0" r="6350" b="0"/>
          <wp:docPr id="2" name="Изображение 2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03" cy="97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F8A8" w14:textId="77777777" w:rsidR="00737981" w:rsidRDefault="00737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28"/>
    <w:rsid w:val="00411A45"/>
    <w:rsid w:val="005410B9"/>
    <w:rsid w:val="00561E0E"/>
    <w:rsid w:val="00737981"/>
    <w:rsid w:val="008601C0"/>
    <w:rsid w:val="00A32AF3"/>
    <w:rsid w:val="00E60C25"/>
    <w:rsid w:val="00E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F92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E0E"/>
  </w:style>
  <w:style w:type="paragraph" w:styleId="a5">
    <w:name w:val="footer"/>
    <w:basedOn w:val="a"/>
    <w:link w:val="a6"/>
    <w:uiPriority w:val="99"/>
    <w:unhideWhenUsed/>
    <w:rsid w:val="0056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2344</Characters>
  <Application>Microsoft Macintosh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4</cp:revision>
  <dcterms:created xsi:type="dcterms:W3CDTF">2015-09-05T09:43:00Z</dcterms:created>
  <dcterms:modified xsi:type="dcterms:W3CDTF">2016-08-24T17:44:00Z</dcterms:modified>
</cp:coreProperties>
</file>